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F6" w:rsidRDefault="00B50BF6" w:rsidP="0091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26</w:t>
      </w:r>
    </w:p>
    <w:p w:rsidR="0091137B" w:rsidRDefault="00585CBF" w:rsidP="0091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1137B">
        <w:rPr>
          <w:rFonts w:ascii="Times New Roman" w:eastAsia="Times New Roman" w:hAnsi="Times New Roman" w:cs="Times New Roman"/>
          <w:b/>
          <w:bCs/>
        </w:rPr>
        <w:t>DIABETES MELLITUS Y PANCREATITIS AUTOINMUNE ASOCIADA A IGG4. CASO CLÍNICO</w:t>
      </w:r>
    </w:p>
    <w:p w:rsidR="0091137B" w:rsidRDefault="00585CBF" w:rsidP="00911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37B">
        <w:rPr>
          <w:rFonts w:ascii="Times New Roman" w:eastAsia="Times New Roman" w:hAnsi="Times New Roman" w:cs="Times New Roman"/>
        </w:rPr>
        <w:t>E</w:t>
      </w:r>
      <w:r w:rsidR="0091137B">
        <w:rPr>
          <w:rFonts w:ascii="Times New Roman" w:eastAsia="Times New Roman" w:hAnsi="Times New Roman" w:cs="Times New Roman"/>
        </w:rPr>
        <w:t>steban Pinto Kaliski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>, Marcos Estica Rivas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>, K</w:t>
      </w:r>
      <w:r w:rsidR="0091137B">
        <w:rPr>
          <w:rFonts w:ascii="Times New Roman" w:eastAsia="Times New Roman" w:hAnsi="Times New Roman" w:cs="Times New Roman"/>
        </w:rPr>
        <w:t>arina Elgueta Rodríguez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>, P</w:t>
      </w:r>
      <w:r w:rsidR="0091137B">
        <w:rPr>
          <w:rFonts w:ascii="Times New Roman" w:eastAsia="Times New Roman" w:hAnsi="Times New Roman" w:cs="Times New Roman"/>
        </w:rPr>
        <w:t>aulina Vignolo Adana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>, R</w:t>
      </w:r>
      <w:r w:rsidR="0091137B">
        <w:rPr>
          <w:rFonts w:ascii="Times New Roman" w:eastAsia="Times New Roman" w:hAnsi="Times New Roman" w:cs="Times New Roman"/>
        </w:rPr>
        <w:t>egina Cecilia Vargas Reyes</w:t>
      </w:r>
      <w:r w:rsidRPr="0091137B">
        <w:rPr>
          <w:rFonts w:ascii="Times New Roman" w:eastAsia="Times New Roman" w:hAnsi="Times New Roman" w:cs="Times New Roman"/>
          <w:vertAlign w:val="superscript"/>
        </w:rPr>
        <w:t>2</w:t>
      </w:r>
      <w:r w:rsidRPr="0091137B">
        <w:rPr>
          <w:rFonts w:ascii="Times New Roman" w:eastAsia="Times New Roman" w:hAnsi="Times New Roman" w:cs="Times New Roman"/>
        </w:rPr>
        <w:t>, P</w:t>
      </w:r>
      <w:r w:rsidR="0091137B">
        <w:rPr>
          <w:rFonts w:ascii="Times New Roman" w:eastAsia="Times New Roman" w:hAnsi="Times New Roman" w:cs="Times New Roman"/>
        </w:rPr>
        <w:t>atricia Gómez Gómez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>, P</w:t>
      </w:r>
      <w:r w:rsidR="0091137B">
        <w:rPr>
          <w:rFonts w:ascii="Times New Roman" w:eastAsia="Times New Roman" w:hAnsi="Times New Roman" w:cs="Times New Roman"/>
        </w:rPr>
        <w:t>ilar Durruty Alfonso</w:t>
      </w:r>
      <w:r w:rsidRPr="0091137B">
        <w:rPr>
          <w:rFonts w:ascii="Times New Roman" w:eastAsia="Times New Roman" w:hAnsi="Times New Roman" w:cs="Times New Roman"/>
          <w:vertAlign w:val="superscript"/>
        </w:rPr>
        <w:t>3</w:t>
      </w:r>
      <w:r w:rsidRPr="0091137B">
        <w:rPr>
          <w:rFonts w:ascii="Times New Roman" w:eastAsia="Times New Roman" w:hAnsi="Times New Roman" w:cs="Times New Roman"/>
        </w:rPr>
        <w:t>, G</w:t>
      </w:r>
      <w:r w:rsidR="0091137B">
        <w:rPr>
          <w:rFonts w:ascii="Times New Roman" w:eastAsia="Times New Roman" w:hAnsi="Times New Roman" w:cs="Times New Roman"/>
        </w:rPr>
        <w:t>loria López Stewart</w:t>
      </w:r>
      <w:r w:rsidRPr="0091137B">
        <w:rPr>
          <w:rFonts w:ascii="Times New Roman" w:eastAsia="Times New Roman" w:hAnsi="Times New Roman" w:cs="Times New Roman"/>
          <w:vertAlign w:val="superscript"/>
        </w:rPr>
        <w:t>4</w:t>
      </w:r>
      <w:r w:rsidRPr="0091137B">
        <w:rPr>
          <w:rFonts w:ascii="Times New Roman" w:eastAsia="Times New Roman" w:hAnsi="Times New Roman" w:cs="Times New Roman"/>
        </w:rPr>
        <w:t xml:space="preserve">, </w:t>
      </w:r>
      <w:r w:rsidR="0091137B" w:rsidRPr="0091137B">
        <w:rPr>
          <w:rFonts w:ascii="Times New Roman" w:eastAsia="Times New Roman" w:hAnsi="Times New Roman" w:cs="Times New Roman"/>
        </w:rPr>
        <w:t>Álvaro</w:t>
      </w:r>
      <w:r w:rsidRPr="0091137B">
        <w:rPr>
          <w:rFonts w:ascii="Times New Roman" w:eastAsia="Times New Roman" w:hAnsi="Times New Roman" w:cs="Times New Roman"/>
        </w:rPr>
        <w:t xml:space="preserve"> Sanhueza Segovia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137B">
        <w:rPr>
          <w:rFonts w:ascii="Times New Roman" w:eastAsia="Times New Roman" w:hAnsi="Times New Roman" w:cs="Times New Roman"/>
        </w:rPr>
        <w:t>Zoltán</w:t>
      </w:r>
      <w:proofErr w:type="spellEnd"/>
      <w:r w:rsidRPr="0091137B">
        <w:rPr>
          <w:rFonts w:ascii="Times New Roman" w:eastAsia="Times New Roman" w:hAnsi="Times New Roman" w:cs="Times New Roman"/>
        </w:rPr>
        <w:t xml:space="preserve"> Berger Fleiszig</w:t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br/>
      </w:r>
      <w:r w:rsidRPr="0091137B">
        <w:rPr>
          <w:rFonts w:ascii="Times New Roman" w:eastAsia="Times New Roman" w:hAnsi="Times New Roman" w:cs="Times New Roman"/>
          <w:vertAlign w:val="superscript"/>
        </w:rPr>
        <w:t>1</w:t>
      </w:r>
      <w:r w:rsidRPr="0091137B">
        <w:rPr>
          <w:rFonts w:ascii="Times New Roman" w:eastAsia="Times New Roman" w:hAnsi="Times New Roman" w:cs="Times New Roman"/>
        </w:rPr>
        <w:t xml:space="preserve">Hospital Clínico Universidad de Chile, </w:t>
      </w:r>
      <w:r w:rsidRPr="0091137B">
        <w:rPr>
          <w:rFonts w:ascii="Times New Roman" w:eastAsia="Times New Roman" w:hAnsi="Times New Roman" w:cs="Times New Roman"/>
          <w:vertAlign w:val="superscript"/>
        </w:rPr>
        <w:t>2</w:t>
      </w:r>
      <w:r w:rsidRPr="0091137B">
        <w:rPr>
          <w:rFonts w:ascii="Times New Roman" w:eastAsia="Times New Roman" w:hAnsi="Times New Roman" w:cs="Times New Roman"/>
        </w:rPr>
        <w:t xml:space="preserve">Hospital Clínico Universidad de Chile/Hospital Padre Alberto Hurtado, </w:t>
      </w:r>
      <w:r w:rsidRPr="0091137B">
        <w:rPr>
          <w:rFonts w:ascii="Times New Roman" w:eastAsia="Times New Roman" w:hAnsi="Times New Roman" w:cs="Times New Roman"/>
          <w:vertAlign w:val="superscript"/>
        </w:rPr>
        <w:t>3</w:t>
      </w:r>
      <w:r w:rsidRPr="0091137B">
        <w:rPr>
          <w:rFonts w:ascii="Times New Roman" w:eastAsia="Times New Roman" w:hAnsi="Times New Roman" w:cs="Times New Roman"/>
        </w:rPr>
        <w:t xml:space="preserve">Hospital Clínico Universidad de Chile/Hospital San Juan de Dios, </w:t>
      </w:r>
      <w:r w:rsidRPr="0091137B">
        <w:rPr>
          <w:rFonts w:ascii="Times New Roman" w:eastAsia="Times New Roman" w:hAnsi="Times New Roman" w:cs="Times New Roman"/>
          <w:vertAlign w:val="superscript"/>
        </w:rPr>
        <w:t>4</w:t>
      </w:r>
      <w:r w:rsidRPr="0091137B">
        <w:rPr>
          <w:rFonts w:ascii="Times New Roman" w:eastAsia="Times New Roman" w:hAnsi="Times New Roman" w:cs="Times New Roman"/>
        </w:rPr>
        <w:t>Universidad de Chile</w:t>
      </w:r>
    </w:p>
    <w:p w:rsidR="00C36CF3" w:rsidRPr="0091137B" w:rsidRDefault="00585CBF" w:rsidP="00911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37B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1137B">
        <w:rPr>
          <w:sz w:val="22"/>
          <w:szCs w:val="22"/>
        </w:rPr>
        <w:t>Paciente de sexo masculino, 73 años, con antecedentes de prediabetes y sobrepeso. Sin historia familiar de diabetes mellitus ni elementos de insulinorresistencia. Cursa un cuadro de un mes de evolución, caracterizado por astenia y adinamia. Acude a consultorio en Mayo del 2017 en donde se constatan exámenes diagnósticos de diabetes. Sin otros hallazgos clínicos ni de laboratorio. Se inicia tratamiento con metformina.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1137B">
        <w:rPr>
          <w:sz w:val="22"/>
          <w:szCs w:val="22"/>
        </w:rPr>
        <w:t xml:space="preserve">Dos meses después presenta mayor compromiso del estado general, </w:t>
      </w:r>
      <w:proofErr w:type="spellStart"/>
      <w:r w:rsidRPr="0091137B">
        <w:rPr>
          <w:sz w:val="22"/>
          <w:szCs w:val="22"/>
        </w:rPr>
        <w:t>agregándose</w:t>
      </w:r>
      <w:proofErr w:type="spellEnd"/>
      <w:r w:rsidRPr="0091137B">
        <w:rPr>
          <w:sz w:val="22"/>
          <w:szCs w:val="22"/>
        </w:rPr>
        <w:t xml:space="preserve"> anorexia, baja de peso y </w:t>
      </w:r>
      <w:proofErr w:type="spellStart"/>
      <w:r w:rsidRPr="0091137B">
        <w:rPr>
          <w:sz w:val="22"/>
          <w:szCs w:val="22"/>
        </w:rPr>
        <w:t>sensación</w:t>
      </w:r>
      <w:proofErr w:type="spellEnd"/>
      <w:r w:rsidRPr="0091137B">
        <w:rPr>
          <w:sz w:val="22"/>
          <w:szCs w:val="22"/>
        </w:rPr>
        <w:t xml:space="preserve"> de saciedad precoz. Se pesquisa deterioro del control metabólico. Luego de dos semanas, se agrega cuadro de ictericia obstructiva. La resonancia magnética de abdomen informa nódulo </w:t>
      </w:r>
      <w:proofErr w:type="spellStart"/>
      <w:r w:rsidRPr="0091137B">
        <w:rPr>
          <w:sz w:val="22"/>
          <w:szCs w:val="22"/>
        </w:rPr>
        <w:t>periampular</w:t>
      </w:r>
      <w:proofErr w:type="spellEnd"/>
      <w:r w:rsidRPr="0091137B">
        <w:rPr>
          <w:sz w:val="22"/>
          <w:szCs w:val="22"/>
        </w:rPr>
        <w:t xml:space="preserve"> de aspecto neoplásico. Se deriva a centro hospitalario con diagnóstico presuntivo de cáncer de páncreas. Revisadas las </w:t>
      </w:r>
      <w:proofErr w:type="spellStart"/>
      <w:r w:rsidRPr="0091137B">
        <w:rPr>
          <w:sz w:val="22"/>
          <w:szCs w:val="22"/>
        </w:rPr>
        <w:t>imágenes</w:t>
      </w:r>
      <w:proofErr w:type="spellEnd"/>
      <w:r w:rsidRPr="0091137B">
        <w:rPr>
          <w:sz w:val="22"/>
          <w:szCs w:val="22"/>
        </w:rPr>
        <w:t xml:space="preserve"> por </w:t>
      </w:r>
      <w:proofErr w:type="spellStart"/>
      <w:r w:rsidRPr="0091137B">
        <w:rPr>
          <w:sz w:val="22"/>
          <w:szCs w:val="22"/>
        </w:rPr>
        <w:t>radiólogo</w:t>
      </w:r>
      <w:proofErr w:type="spellEnd"/>
      <w:r w:rsidRPr="0091137B">
        <w:rPr>
          <w:sz w:val="22"/>
          <w:szCs w:val="22"/>
        </w:rPr>
        <w:t xml:space="preserve">, éste informa Pancreatitis Autoinmune, con IgG4 sérica positiva. Se inicia terapia </w:t>
      </w:r>
      <w:proofErr w:type="spellStart"/>
      <w:r w:rsidRPr="0091137B">
        <w:rPr>
          <w:sz w:val="22"/>
          <w:szCs w:val="22"/>
        </w:rPr>
        <w:t>corticoidal</w:t>
      </w:r>
      <w:proofErr w:type="spellEnd"/>
      <w:r w:rsidRPr="0091137B">
        <w:rPr>
          <w:sz w:val="22"/>
          <w:szCs w:val="22"/>
        </w:rPr>
        <w:t xml:space="preserve">, con buena respuesta clínica, de laboratorio e </w:t>
      </w:r>
      <w:proofErr w:type="spellStart"/>
      <w:r w:rsidRPr="0091137B">
        <w:rPr>
          <w:sz w:val="22"/>
          <w:szCs w:val="22"/>
        </w:rPr>
        <w:t>imagenológica</w:t>
      </w:r>
      <w:proofErr w:type="spellEnd"/>
      <w:r w:rsidRPr="0091137B">
        <w:rPr>
          <w:sz w:val="22"/>
          <w:szCs w:val="22"/>
        </w:rPr>
        <w:t>. Respecto a su diabetes si bien al inicio estuvo descompensada requiriendo insulina, posteriormente evolucionó con disminución progresiva de los requerimientos, hasta suspenderla.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1137B">
        <w:rPr>
          <w:sz w:val="22"/>
          <w:szCs w:val="22"/>
        </w:rPr>
        <w:t xml:space="preserve">Actualmente el paciente está en buenas condiciones generales, asintomático, perfil hepático en rango normal, tratado con dosis mínima de corticoides, a la espera de su suspensión luego del control en gastroenterología. Ha mantenido estabilidad metabólica, sólo con </w:t>
      </w:r>
      <w:proofErr w:type="spellStart"/>
      <w:r w:rsidRPr="0091137B">
        <w:rPr>
          <w:sz w:val="22"/>
          <w:szCs w:val="22"/>
        </w:rPr>
        <w:t>hipoglicemiante</w:t>
      </w:r>
      <w:proofErr w:type="spellEnd"/>
      <w:r w:rsidRPr="0091137B">
        <w:rPr>
          <w:sz w:val="22"/>
          <w:szCs w:val="22"/>
        </w:rPr>
        <w:t xml:space="preserve"> oral.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1137B">
        <w:rPr>
          <w:b/>
          <w:sz w:val="22"/>
          <w:szCs w:val="22"/>
        </w:rPr>
        <w:t>Discusión: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1137B">
        <w:rPr>
          <w:sz w:val="22"/>
          <w:szCs w:val="22"/>
        </w:rPr>
        <w:t>La Pancreatitis Autoinmune asociada a IgG4 es un cuadro infrecuente, generalmente con buena respuesta a corticoides, en la que la diabetes tiene un curso temporal en el contexto de la actividad de la enfermedad pancreática. Se describe la respuesta al tratamiento de nuestro paciente y las características de la pancreatitis autoinmune.</w:t>
      </w:r>
    </w:p>
    <w:p w:rsidR="00C36CF3" w:rsidRPr="0091137B" w:rsidRDefault="00585CBF" w:rsidP="009113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1137B">
        <w:rPr>
          <w:sz w:val="22"/>
          <w:szCs w:val="22"/>
        </w:rPr>
        <w:t>Es de interés el análisis de este caso debido a que existen escasas publicaciones que aborden la asociación de diabetes mellitus y Pancreatitis Autoinmune. Por otra parte, resulta de gran relevancia establecer en un paciente adulto mayor con este cuadro clínico el diagnóstico diferencial entre Pancreatitis Autoinmune y cáncer de páncreas.</w:t>
      </w:r>
    </w:p>
    <w:p w:rsidR="00585CBF" w:rsidRPr="0091137B" w:rsidRDefault="00585CBF" w:rsidP="00911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37B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91137B">
        <w:rPr>
          <w:rFonts w:ascii="Times New Roman" w:eastAsia="Times New Roman" w:hAnsi="Times New Roman" w:cs="Times New Roman"/>
        </w:rPr>
        <w:t xml:space="preserve">Sin financiamiento </w:t>
      </w:r>
    </w:p>
    <w:sectPr w:rsidR="00585CBF" w:rsidRPr="0091137B" w:rsidSect="00C36CF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4DD"/>
    <w:rsid w:val="002701E0"/>
    <w:rsid w:val="00585CBF"/>
    <w:rsid w:val="0078401D"/>
    <w:rsid w:val="0091137B"/>
    <w:rsid w:val="009624DD"/>
    <w:rsid w:val="00B50BF6"/>
    <w:rsid w:val="00C3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7B7C8-4500-4E95-93E4-536ED00B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2018-08-03T17:13:00Z</cp:lastPrinted>
  <dcterms:created xsi:type="dcterms:W3CDTF">2018-08-03T17:13:00Z</dcterms:created>
  <dcterms:modified xsi:type="dcterms:W3CDTF">2018-09-30T20:20:00Z</dcterms:modified>
</cp:coreProperties>
</file>